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1F5781"/>
          <w:spacing w:val="0"/>
          <w:sz w:val="31"/>
          <w:szCs w:val="31"/>
        </w:rPr>
      </w:pPr>
      <w:r>
        <w:rPr>
          <w:rFonts w:hint="eastAsia" w:ascii="微软雅黑" w:hAnsi="微软雅黑" w:eastAsia="微软雅黑" w:cs="微软雅黑"/>
          <w:b/>
          <w:bCs/>
          <w:i w:val="0"/>
          <w:iCs w:val="0"/>
          <w:caps w:val="0"/>
          <w:color w:val="1F5781"/>
          <w:spacing w:val="0"/>
          <w:sz w:val="31"/>
          <w:szCs w:val="31"/>
          <w:bdr w:val="none" w:color="auto" w:sz="0" w:space="0"/>
          <w:shd w:val="clear" w:fill="FFFFFF"/>
        </w:rPr>
        <w:t>中国共产党纪律处分条例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ascii="微软雅黑" w:hAnsi="微软雅黑" w:eastAsia="微软雅黑" w:cs="微软雅黑"/>
          <w:i w:val="0"/>
          <w:iCs w:val="0"/>
          <w:caps w:val="0"/>
          <w:color w:val="000000"/>
          <w:spacing w:val="0"/>
          <w:sz w:val="19"/>
          <w:szCs w:val="19"/>
          <w:bdr w:val="none" w:color="auto" w:sz="0" w:space="0"/>
          <w:shd w:val="clear" w:fill="FFFFFF"/>
        </w:rPr>
        <w:t>　　近日，中共中央印发了修订后的《中国共产党纪律处分条例》（以下简称《条例》），并发出通知，要求各地区各部门认真遵照执行。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通知指出，党的二十大对全面加强党的纪律建设作出战略部署。党中央着眼解决大党独有难题、健全全面从严治党体系，对《条例》作了修订。《条例》全面贯彻习近平新时代中国特色社会主义思想和党的二十大精神，从党章这个总源头出发，坚持严的基调，坚持问题导向和目标导向相结合，与时俱进完善纪律规范，进一步严明政治纪律和政治规矩，带动各项纪律全面从严，释放越往后执纪越严的强烈信号，发挥纪律建设标本兼治作用，为以中国式现代化全面推进强国建设、民族复兴伟业提供坚强纪律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通知要求，各级党委（党组）要担负起全面从严治党政治责任，认真抓好《条例》的贯彻执行，对违反党纪的问题，发现一起坚决查处一起，切实维护纪律的刚性、严肃性。要坚持党性党风党纪一起抓，把《条例》纳入党员、干部培训必修课，增强遵规守纪的自觉。要坚持把纪律挺在前面，促进执纪执法贯通，准确运用“四种形态”，落实“三个区分开来”，把从严管理监督和鼓励担当作为高度统一起来。各级纪委（纪检组）要认真履行党章赋予的职责，强化监督执纪问责，敢于善于斗争，严格执纪、精准执纪，不断推动全面从严治党向纵深发展。各地区各部门在执行《条例》中的重要情况和建议，要及时报告党中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《条例》全文如下。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center"/>
        <w:rPr>
          <w:rFonts w:hint="eastAsia" w:ascii="微软雅黑" w:hAnsi="微软雅黑" w:eastAsia="微软雅黑" w:cs="微软雅黑"/>
          <w:sz w:val="19"/>
          <w:szCs w:val="19"/>
        </w:rPr>
      </w:pP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中国共产党纪律处分条例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（2003年12月23日中共中央政治局会议审议批准 2003年12月31日中共中央发布 2023年12月8日中共中央政治局会议第三次修订 2023年12月19日中共中央发布）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第一编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　　第一章 总体要求和适用范围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第四条 党的纪律处分工作遵循下列原则：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（一）坚持党要管党、全面从严治党。把严的基调、严的措施、严的氛围长期坚持下去，加强对党的各级组织和全体党员的教育、管理和监督，把纪律挺在前面，抓早抓小、防微杜渐。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（二）党纪面前一律平等。对违犯党纪的党组织和党员必须严肃、公正执行纪律，党内不允许有任何不受纪律约束的党组织和党员。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（三）实事求是。对党组织和党员违犯党纪的行为，应当以事实为依据，以党章、其他党内法规和国家法律法规为准绳，执纪执法贯通，准确认定行为性质，区别不同情况，恰当予以处理。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（五）惩前毖后、治病救人。处理违犯党纪的党组织和党员，应当实行惩戒与教育相结合，做到宽严相济。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第六条 本条例适用于违犯党纪应当受到党纪责任追究的党组织和党员。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第二章 违纪与纪律处分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重点查处党的十八大以来不收敛、不收手，问题线索反映集中、群众反映强烈，政治问题和经济问题交织的腐败案件，违反中央八项规定精神的问题。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第八条 对党员的纪律处分种类：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（一）警告；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（二）严重警告；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（三）撤销党内职务；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（四）留党察看；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（五）开除党籍。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第九条 对于违犯党纪的党组织，上级党组织应当责令其作出书面检查或者给予通报批评。对于严重违犯党纪、本身又不能纠正的党组织，上一级党的委员会在查明核实后，根据情节严重的程度，可以予以：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（一）改组；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（二）解散。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第十条 党员受到警告处分一年内、受到严重警告处分一年半内，不得在党内提拔职务或者进一步使用，也不得向党外组织推荐担任高于其原任职务的党外职务或者进一步使用。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党员受到撤销党内职务处分，或者依照前款规定受到严重警告处分的，二年内不得在党内担任和向党外组织推荐担任与其原任职务相当或者高于其原任职务的职务。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第十三条 党员受到开除党籍处分，五年内不得重新入党，也不得推荐担任与其原任职务相当或者高于其原任职务的党外职务。另有规定不准重新入党的，依照规定。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第十四条 党员干部受到党纪处分，需要同时进行组织处理的，党组织应当按照规定给予组织处理。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党的各级代表大会的代表受到留党察看以上处分的，党组织应当终止其代表资格。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第十五条 对于受到改组处理的党组织领导机构成员，除应当受到撤销党内职务以上处分的外，均自然免职。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第三章 纪律处分运用规则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第十七条 有下列情形之一的，可以从轻或者减轻处分：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（一）主动交代本人应当受到党纪处分的问题；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（二）在组织谈话函询、初步核实、立案审查过程中，能够配合核实审查工作，如实说明本人违纪违法事实；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（三）检举同案人或者其他人应当受到党纪处分或者法律追究的问题，经查证属实，或者有其他立功表现；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（四）主动挽回损失、消除不良影响或者有效阻止危害结果发生；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（五）主动上交或者退赔违纪所得；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（六）党内法规规定的其他从轻或者减轻处分情形。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党员有作风纪律方面的苗头性、倾向性问题或者违犯党纪情节轻微的，可以给予谈话提醒、批评教育、责令检查等，或者予以诫勉，不予党纪处分。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党员行为虽然造成损失或者后果，但不是出于故意或者过失，而是由于不可抗力等原因所引起的，不追究党纪责任。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第二十条 有下列情形之一的，应当从重或者加重处分：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（一）强迫、唆使他人违纪；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（二）拒不上交或者退赔违纪所得；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（三）违纪受处分后又因故意违纪应当受到党纪处分；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（四）违纪受处分后，又被发现其受处分前没有交代的其他应当受到党纪处分的问题；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（五）党内法规规定的其他从重或者加重处分情形。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第二十一条 党员在党纪处分影响期内又受到党纪处分的，其影响期为原处分尚未执行的影响期与新处分影响期之和。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第二十二条 从轻处分，是指在本条例规定的违纪行为应当受到的处分幅度以内，给予较轻的处分。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从重处分，是指在本条例规定的违纪行为应当受到的处分幅度以内，给予较重的处分。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第二十三条 减轻处分，是指在本条例规定的违纪行为应当受到的处分幅度以外，减轻一档给予处分。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加重处分，是指在本条例规定的违纪行为应当受到的处分幅度以外，加重一档给予处分。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本条例规定的只有开除党籍处分一个档次的违纪行为，不适用第一款减轻处分的规定。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第二十五条 一个违纪行为同时触犯本条例两个以上条款的，依照处分较重的条款定性处理。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一个条款规定的违纪构成要件全部包含在另一个条款规定的违纪构成要件中，特别规定与一般规定不一致的，适用特别规定。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第二十六条 二人以上共同故意违纪的，对为首者，从重处分，本条例另有规定的除外；对其他成员，按照其在共同违纪中所起的作用和应负的责任，分别给予处分。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对于经济方面共同违纪的，按照个人参与数额及其所起作用，分别给予处分。对共同违纪的为首者，情节严重的，按照共同违纪的总数额处分。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教唆他人违纪的，应当按照其在共同违纪中所起的作用追究党纪责任。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第四章 对违法犯罪党员的纪律处分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第二十八条 对违法犯罪的党员，应当按照规定给予党纪处分，做到适用纪律和适用法律有机融合，党纪政务等处分相匹配。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第二十九条 党组织在纪律审查中发现党员有贪污贿赂、滥用职权、玩忽职守、权力寻租、利益输送、徇私舞弊、浪费国家资财等违反法律涉嫌犯罪行为的，应当给予撤销党内职务、留党察看或者开除党籍处分。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违反国家财经纪律，在公共资金收支、税务管理、国有资产管理、政府采购管理、金融管理、财务会计管理等财经活动中有违法行为的，依照前款规定处理。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党员有嫖娼或者吸食、注射毒品等丧失党员条件，严重败坏党的形象行为的，应当给予开除党籍处分。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第三十一条 党组织在纪律审查中发现党员严重违纪涉嫌违法犯罪的，原则上先作出党纪处分决定，并按照规定由监察机关给予政务处分或者由任免机关（单位）给予处分后，再移送有关国家机关依法处理。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第三十二条 党员被依法留置、逮捕的，党组织应当按照管理权限中止其表决权、选举权和被选举权等党员权利。根据监察机关、司法机关处理结果，可以恢复其党员权利的，应当及时予以恢复。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第三十三条 党员犯罪情节轻微，人民检察院依法作出不起诉决定的，或者人民法院依法作出有罪判决并免予刑事处罚的，应当给予撤销党内职务、留党察看或者开除党籍处分。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党员犯罪，被单处罚金的，依照前款规定处理。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第三十四条 党员犯罪，有下列情形之一的，应当给予开除党籍处分：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（一）因故意犯罪被依法判处刑法规定的主刑（含宣告缓刑）；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（二）被单处或者附加剥夺政治权利；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（三）因过失犯罪，被依法判处三年以上（不含三年）有期徒刑。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因过失犯罪被判处三年以下有期徒刑或者被判处管制、拘役的，一般应当开除党籍。对于个别可以不开除党籍的，应当对照处分违纪党员批准权限的规定，报请再上一级党组织批准。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党员违反国家法律法规、企事业单位或者其他社会组织的规章制度受到其他处分，应当追究党纪责任的，党组织在对有关方面认定的事实、性质和情节进行核实后，依照规定给予相应党纪处分或者组织处理。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第五章 其他规定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第三十六条 预备党员违犯党纪，情节较轻，可以保留预备党员资格的，党组织应当对其批评教育或者延长预备期；情节较重的，应当取消其预备党员资格。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第三十七条 对违纪后下落不明的党员，应当区别情况作出处理：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（一）对有严重违纪行为，应当给予开除党籍处分的，党组织应当作出决定，开除其党籍；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（二）除前项规定的情况外，下落不明时间超过六个月的，党组织应当按照党章规定对其予以除名。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第三十九条 违纪行为有关责任人员的区分：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（一）直接责任者，是指在其职责范围内，不履行或者不正确履行自己的职责，对造成的损失或者后果起决定性作用的党员或者党员领导干部；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（二）主要领导责任者，是指在其职责范围内，对主管的工作不履行或者不正确履行职责，对造成的损失或者后果负直接领导责任的党员领导干部；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（三）重要领导责任者，是指在其职责范围内，对应管的工作或者参与决定的工作不履行或者不正确履行职责，对造成的损失或者后果负次要领导责任的党员领导干部。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本条例所称领导责任者，包括主要领导责任者和重要领导责任者。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第四十条 本条例所称主动交代，是指涉嫌违纪的党员在组织谈话函询、初步核实前向有关组织交代自己的问题，或者在谈话函询、初步核实和立案审查期间交代组织未掌握的问题。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第四十一条 担任职级、单独职务序列等级的党员干部违犯党纪受到处分，需要对其职级、单独职务序列等级进行调整的，参照本条例关于党外职务的规定执行。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第四十二条 计算经济损失应当计算立案时已经实际造成的全部财产损失，包括为挽回违纪行为所造成损失而支付的各种开支、费用。立案后至处理前持续发生的经济损失，应当一并计算在内。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第四十三条 对于违纪行为所获得的经济利益，应当收缴或者责令退赔。对于主动上交的违纪所得和经济损失赔偿，应当予以接收，并按照规定收缴或者返还有关单位、个人。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对于违纪行为所获得的职务、职级、职称、学历、学位、奖励、资格等其他利益，应当由承办案件的纪检机关或者由其上级纪检机关建议有关组织、部门、单位按照规定予以纠正。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对于依照本条例第三十七条、第三十八条规定处理的党员，经调查确属其实施违纪行为获得的利益，依照本条规定处理。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第四十五条 执行党纪处分决定的机关或者受处分党员所在单位，应当在六个月内将处分决定的执行情况向作出或者批准处分决定的机关报告。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党员对所受党纪处分不服的，可以依照党章及有关规定提出申诉。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第四十六条 党员因违犯党纪受到处分，影响期满后，党组织无需取消对其的处分。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第四十七条 本条例所称以上、以下，除有特别标明外均含本级、本数。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第四十八条 本条例总则适用于有党纪处分规定的其他党内法规，但是中共中央发布或者批准发布的其他党内法规有特别规定的除外。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第二编 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　　第六章 对违反政治纪律行为的处分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第四十九条 在重大原则问题上不同党中央保持一致且有实际言论、行为或者造成不良后果的，给予警告或者严重警告处分；情节较重的，给予撤销党内职务或者留党察看处分；情节严重的，给予开除党籍处分。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（一）公开发表违背四项基本原则，违背、歪曲党的改革开放决策，或者其他有严重政治问题的文章、演说、宣言、声明等；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（二）妄议党中央大政方针，破坏党的集中统一；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（三）丑化党和国家形象，或者诋毁、诬蔑党和国家领导人、英雄模范，或者歪曲党的历史、中华人民共和国历史、人民军队历史。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私自携带、寄递第五十条、第五十一条所列内容之一的报刊、书籍、音像制品、电子读物等入出境，情节较重的，给予警告或者严重警告处分；情节严重的，给予撤销党内职务、留党察看或者开除党籍处分。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私自阅看、浏览、收听第五十条、第五十一条所列内容之一的报刊、书籍、音像制品、电子读物，以及网络文本、图片、音频、视频资料等，情节严重的，给予警告、严重警告或者撤销党内职务处分。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第五十三条 在党内组织秘密集团或者组织其他分裂党的活动的，给予开除党籍处分。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参加秘密集团或者参加其他分裂党的活动的，给予留党察看或者开除党籍处分。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第五十五条 搞投机钻营，结交政治骗子或者被政治骗子利用的，给予严重警告或者撤销党内职务处分；情节严重的，给予留党察看或者开除党籍处分。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充当政治骗子的，给予撤销党内职务、留党察看或者开除党籍处分。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第五十六条 党员领导干部在本人主政的地方或者分管的部门自行其是，搞山头主义，拒不执行党中央确定的大政方针，甚至背着党中央另搞一套的，给予撤销党内职务、留党察看或者开除党籍处分。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不顾党和国家大局，搞部门或者地方保护主义的，依照前款规定处理。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搞劳民伤财的“形象工程”、“政绩工程”的，从重或者加重处分。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第五十九条 制造、散布、传播政治谣言，破坏党的团结统一的，给予警告或者严重警告处分；情节较重的，给予撤销党内职务或者留党察看处分；情节严重的，给予开除党籍处分。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政治品行恶劣，匿名诬告，有意陷害或者制造其他谣言，造成损害或者不良影响的，依照前款规定处理。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第六十条 擅自对应当由党中央决定的重大政策问题作出决定、对外发表主张的，对直接责任者和领导责任者，给予严重警告或者撤销党内职务处分；情节严重的，给予留党察看或者开除党籍处分。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第六十一条 不按照有关规定向组织请示、报告重大事项，对直接责任者和领导责任者，情节较重的，给予警告或者严重警告处分；情节严重的，给予撤销党内职务或者留党察看处分。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第六十三条 对抗组织审查，有下列行为之一的，给予警告或者严重警告处分；情节较重的，给予撤销党内职务或者留党察看处分；情节严重的，给予开除党籍处分：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（一）串供或者伪造、销毁、转移、隐匿证据；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（二）阻止他人揭发检举、提供证据材料；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（三）包庇同案人员；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（四）向组织提供虚假情况，掩盖事实；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（五）其他对抗组织审查行为。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对不明真相被裹挟参加，经批评教育后确有悔改表现的，可以免予处分或者不予处分。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未经组织批准参加其他集会、游行、示威等活动，情节较轻的，给予警告或者严重警告处分；情节较重的，给予撤销党内职务或者留党察看处分；情节严重的，给予开除党籍处分。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第六十五条 组织、参加旨在反对党的领导、反对社会主义制度或者敌视政府等组织的，对策划者、组织者和骨干分子，给予开除党籍处分。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对其他参加人员，情节较轻的，给予警告或者严重警告处分；情节较重的，给予撤销党内职务或者留党察看处分；情节严重的，给予开除党籍处分。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第六十六条 组织、参加会道门或者邪教组织的，对策划者、组织者和骨干分子，给予开除党籍处分。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对其他参加人员，情节较轻的，给予警告或者严重警告处分；情节较重的，给予撤销党内职务或者留党察看处分；情节严重的，给予开除党籍处分。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对不明真相的参加人员，经批评教育后确有悔改表现的，可以免予处分或者不予处分。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第六十七条 从事、参与挑拨破坏民族关系制造事端或者参加民族分裂活动的，对策划者、组织者和骨干分子，给予开除党籍处分。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对其他参加人员，情节较轻的，给予警告或者严重警告处分；情节较重的，给予撤销党内职务或者留党察看处分；情节严重的，给予开除党籍处分。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对不明真相被裹挟参加，经批评教育后确有悔改表现的，可以免予处分或者不予处分。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有其他违反党和国家民族政策的行为，情节较轻的，给予警告或者严重警告处分；情节较重的，给予撤销党内职务或者留党察看处分；情节严重的，给予开除党籍处分。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第六十八条 组织、利用宗教活动反对党的理论、路线、方针、政策和决议，破坏民族团结的，对策划者、组织者和骨干分子，给予开除党籍处分。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对其他参加人员，给予撤销党内职务或者留党察看处分；情节严重的，给予开除党籍处分。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对不明真相被裹挟参加，经批评教育后确有悔改表现的，可以免予处分或者不予处分。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有其他违反党和国家宗教政策的行为，情节较轻的，给予警告或者严重警告处分；情节较重的，给予撤销党内职务或者留党察看处分；情节严重的，给予开除党籍处分。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第六十九条 对信仰宗教的党员，应当加强思想教育，要求其限期改正；经党组织帮助教育仍没有转变的，应当劝其退党；劝而不退的，予以除名；参与利用宗教搞煽动活动的，给予开除党籍处分。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第七十条 组织迷信活动的，给予撤销党内职务或者留党察看处分；情节严重的，给予开除党籍处分。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参加迷信活动或者个人搞迷信活动，造成不良影响的，给予警告或者严重警告处分；情节较重的，给予撤销党内职务或者留党察看处分；情节严重的，给予开除党籍处分。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对不明真相的参加人员，经批评教育后确有悔改表现的，可以免予处分或者不予处分。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第七十一条 组织、利用宗族势力对抗党和政府，妨碍党和国家的方针政策以及决策部署的实施，或者破坏党的基层组织建设的，对策划者、组织者和骨干分子，给予开除党籍处分。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对其他参加人员，给予撤销党内职务或者留党察看处分；情节严重的，给予开除党籍处分。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对不明真相被裹挟参加，经批评教育后确有悔改表现的，可以免予处分或者不予处分。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第七十二条 在国（境）外、外国驻华使（领）馆申请政治避难，或者违纪后逃往国（境）外、外国驻华使（领）馆的，给予开除党籍处分。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在国（境）外公开发表反对党和政府的文章、演说、宣言、声明等的，依照前款规定处理。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故意为上述行为提供方便条件的，给予留党察看或者开除党籍处分。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第七十三条 在涉外活动中，其言行在政治上造成恶劣影响，损害党和国家尊严、利益的，给予撤销党内职务或者留党察看处分；情节严重的，给予开除党籍处分。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第七章 对违反组织纪律行为的处分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第七十七条 违反民主集中制原则，有下列行为之一的，给予警告或者严重警告处分；情节严重的，给予撤销党内职务或者留党察看处分：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（一）拒不执行或者擅自改变党组织作出的重大决定；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（二）违反议事规则，个人或者少数人决定重大问题；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（三）故意规避集体决策，决定重大事项、重要干部任免、重要项目安排和大额资金使用；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（四）借集体决策名义集体违规。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第七十八条 下级党组织拒不执行或者擅自改变上级党组织决定的，对直接责任者和领导责任者，给予警告或者严重警告处分；情节严重的，给予撤销党内职务或者留党察看处分。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第七十九条 拒不执行党组织的分配、调动、交流等决定的，给予警告、严重警告或者撤销党内职务处分。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在特殊时期或者紧急状况下，拒不执行党组织上述决定的，给予留党察看或者开除党籍处分。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第八十条 在党组织纪律审查中，依法依规负有作证义务的党员拒绝作证或者故意提供虚假情况，情节较重的，给予警告或者严重警告处分；情节严重的，给予撤销党内职务、留党察看或者开除党籍处分。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第八十一条 有下列行为之一，情节较重的，给予警告或者严重警告处分：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（一）违反个人有关事项报告规定，隐瞒不报；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（二）在组织进行谈话函询时，不如实向组织说明问题；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（三）不按要求报告或者不如实报告个人去向；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（四）不如实填报个人档案资料。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有前款第二项规定的行为，同时向组织提供虚假情况、掩盖事实的，依照本条例第六十三条规定处理。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篡改、伪造个人档案资料的，给予严重警告处分；情节严重的，给予撤销党内职务或者留党察看处分。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隐瞒入党前严重错误的，一般应当予以除名；对入党多年且一贯表现好，或者在工作中作出突出贡献的，给予严重警告、撤销党内职务或者留党察看处分。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第八十二条 党员领导干部违反有关规定组织、参加自发成立的老乡会、校友会、战友会等，情节严重的，给予警告、严重警告或者撤销党内职务处分。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第八十三条 有下列行为之一的，给予警告或者严重警告处分；情节较重的，给予撤销党内职务或者留党察看处分；情节严重的，给予开除党籍处分：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（一）在民主推荐、民主测评、组织考察和党内选举中搞拉票、助选等非组织活动；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（二）在法律规定的投票、选举活动中违背组织原则搞非组织活动，组织、怂恿、诱使他人投票、表决；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（三）在选举中进行其他违反党章、其他党内法规和有关章程活动。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搞有组织的拉票贿选，或者用公款拉票贿选的，从重或者加重处分。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用人失察失误造成严重后果的，对直接责任者和领导责任者，依照前款规定处理。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第八十五条 在推进领导干部能上能下工作中，搞好人主义，有下列行为之一，对直接责任者和领导责任者，情节较重的，给予警告或者严重警告处分；情节严重的，给予撤销党内职务或者留党察看处分：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（一）以党纪政务等处分规避组织调整；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（二）以组织调整代替党纪政务等处分；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（三）其他避重就轻作出处理行为。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弄虚作假，骗取职务、职级、职称、待遇、资格、学历、学位、荣誉、称号或者其他利益的，依照前款规定处理。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第八十七条 侵犯党员的表决权、选举权和被选举权，情节较重的，给予警告或者严重警告处分；情节严重的，给予撤销党内职务处分。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以强迫、威胁、欺骗、拉拢等手段，妨害党员自主行使表决权、选举权和被选举权的，给予撤销党内职务、留党察看或者开除党籍处分。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第八十八条 有下列行为之一的，对直接责任者和领导责任者，给予警告或者严重警告处分；情节较重的，给予撤销党内职务或者留党察看处分；情节严重的，给予开除党籍处分：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（一）对批评、检举、控告进行阻挠、压制，或者将批评、检举、控告材料私自扣压、销毁，或者故意将其泄露给他人；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（二）对党员的申辩、辩护、作证等进行压制，造成不良后果；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（三）压制党员申诉，造成不良后果，或者不按照有关规定处理党员申诉；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（四）其他侵犯党员权利行为，造成不良后果。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对批评人、检举人、控告人、证人及其他人员打击报复的，从重或者加重处分。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违反有关规定程序发展党员的，对直接责任者和领导责任者，依照前款规定处理。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第九十条 违反有关规定取得外国国籍或者获取国（境）外永久居留资格、长期居留许可的，给予撤销党内职务、留党察看或者开除党籍处分。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虽经批准因私出国（境）但存在擅自变更路线、无正当理由超期未归等超出批准范围出国（境）行为，情节较重的，给予警告或者严重警告处分；情节严重的，给予撤销党内职务处分。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第九十二条 驻外机构或者临时出国（境）团（组）中的党员擅自脱离组织，或者从事外事、机要、军事等工作的党员违反有关规定同国（境）外机构、人员联系和交往的，给予警告、严重警告或者撤销党内职务处分。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第九十三条 驻外机构或者临时出国（境）团（组）中的党员，脱离组织出走时间不满六个月又自动回归的，给予撤销党内职务或者留党察看处分；脱离组织出走时间超过六个月的，按照自行脱党处理，党内予以除名。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故意为他人脱离组织出走提供方便条件的，给予警告、严重警告或者撤销党内职务处分。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第八章 对违反廉洁纪律行为的处分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第九十四条 党员干部必须正确行使人民赋予的权力，清正廉洁，反对特权思想和特权现象，反对任何滥用职权、谋求私利的行为。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收受其他明显超出正常礼尚往来的财物的，依照前款规定处理。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以讲课费、课题费、咨询费等名义变相送礼的，依照前款规定处理。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第九十九条 借用管理和服务对象的钱款、住房、车辆等，可能影响公正执行公务，情节较重的，给予警告或者严重警告处分；情节严重的，给予撤销党内职务、留党察看或者开除党籍处分。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通过民间借贷等金融活动获取大额回报，可能影响公正执行公务的，依照前款规定处理。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第一百零一条 接受、提供可能影响公正执行公务的宴请或者旅游、健身、娱乐等活动安排，情节较重的，给予警告或者严重警告处分；情节严重的，给予撤销党内职务或者留党察看处分。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第一百零三条 违反有关规定从事营利活动，有下列行为之一，情节较轻的，给予警告或者严重警告处分；情节较重的，给予撤销党内职务或者留党察看处分；情节严重的，给予开除党籍处分：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（一）经商办企业；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（二）拥有非上市公司（企业）的股份或者证券；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（三）买卖股票或者进行其他证券投资；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（四）从事有偿中介活动；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（五）在国（境）外注册公司或者投资入股；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（六）其他违反有关规定从事营利活动的行为。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利用参与企业重组改制、定向增发、兼并投资、土地使用权出让等工作中掌握的信息买卖股票，利用职权或者职务上的影响通过购买信托产品、基金等方式非正常获利的，依照前款规定处理。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违反有关规定在经济组织、社会组织等单位中兼职，或者经批准兼职但获取薪酬、奖金、津贴等额外利益的，依照第一款规定处理。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利用职权或者职务上的影响，为配偶、子女及其配偶等亲属和其他特定关系人吸收存款、推销金融产品、经营名贵特产类特殊资源等提供帮助谋取利益的，依照前款规定处理。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第一百零八条 党和国家机关违反有关规定经商办企业的，对直接责任者和领导责任者，给予警告或者严重警告处分；情节严重的，给予撤销党内职务处分。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第一百一十条 在分配、购买住房中侵犯国家、集体利益，情节较轻的，给予警告或者严重警告处分；情节较重的，给予撤销党内职务或者留党察看处分；情节严重的，给予开除党籍处分。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利用职权或者职务上的影响，将应当由本人、配偶、子女及其配偶等亲属、身边工作人员和其他特定关系人个人支付的费用，由下属单位、其他单位或者他人支付、报销的，依照前款规定处理。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第一百一十二条 利用职权或者职务上的影响，违反有关规定占用公物归个人使用，时间超过六个月，情节较重的，给予警告或者严重警告处分；情节严重的，给予撤销党内职务处分。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占用公物进行营利活动的，给予警告或者严重警告处分；情节较重的，给予撤销党内职务或者留党察看处分；情节严重的，给予开除党籍处分。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将公物借给他人进行营利活动的，依照前款规定处理。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第一百一十五条 有下列行为之一，对直接责任者和领导责任者，情节较轻的，给予警告或者严重警告处分；情节较重的，给予撤销党内职务或者留党察看处分；情节严重的，给予开除党籍处分：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（一）公款旅游或者以学习培训、考察调研、职工疗养等为名变相公款旅游；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（二）改变公务行程，借机旅游；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（三）参加所管理企业、下属单位组织的考察活动，借机旅游。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以考察、学习、培训、研讨、招商、参展等名义变相用公款出国（境）旅游的，对直接责任者和领导责任者，依照前款规定处理。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第一百一十六条 违反接待管理规定，超标准、超范围接待或者借机大吃大喝，对直接责任者和领导责任者，情节较重的，给予警告或者严重警告处分；情节严重的，给予撤销党内职务处分。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第一百一十八条 违反会议活动管理规定，有下列行为之一，对直接责任者和领导责任者，情节较重的，给予警告或者严重警告处分；情节严重的，给予撤销党内职务处分：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（一）到禁止召开会议的风景名胜区开会；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（二）决定或者批准举办各类节会、庆典活动；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（三）其他违反会议活动管理规定行为。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擅自举办评比达标表彰、创建示范活动或者借评比达标表彰、创建示范活动收取费用的，对直接责任者和领导责任者，依照前款规定处理。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第一百一十九条 违反办公用房管理等规定，有下列行为之一，对直接责任者和领导责任者，情节较重的，给予警告或者严重警告处分；情节严重的，给予撤销党内职务处分：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（一）决定或者批准兴建、装修办公楼、培训中心等楼堂馆所；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（二）超标准配备、使用办公用房；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（三）未经批准租用、借用办公用房；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（四）用公款包租、占用客房或者其他场所供个人使用；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（五）其他违反办公用房管理等规定行为。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第一百二十条 搞权色交易或者给予财物搞钱色交易的，给予警告或者严重警告处分；情节较重的，给予撤销党内职务或者留党察看处分；情节严重的，给予开除党籍处分。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第一百二十一条 有其他违反廉洁纪律规定行为的，应当视具体情节给予警告直至开除党籍处分。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第九章 对违反群众纪律行为的处分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第一百二十二条 有下列行为之一，对直接责任者和领导责任者，情节较轻的，给予警告或者严重警告处分；情节较重的，给予撤销党内职务或者留党察看处分；情节严重的，给予开除党籍处分：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（一）超标准、超范围向群众筹资筹劳、摊派费用，加重群众负担；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（二）违反有关规定扣留、收缴群众款物或者处罚群众；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（三）克扣群众财物，或者违反有关规定拖欠群众钱款；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（四）在管理、服务活动中违反有关规定收取费用；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（五）在办理涉及群众事务时刁难群众、吃拿卡要；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（六）其他侵害群众利益行为。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在乡村振兴领域有上述行为的，从重或者加重处分。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第一百二十三条 干涉生产经营自主权，致使群众财产遭受较大损失的，对直接责任者和领导责任者，给予警告或者严重警告处分；情节严重的，给予撤销党内职务或者留党察看处分。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第一百二十五条 利用宗族或者黑恶势力等欺压群众，或者纵容涉黑涉恶活动、为黑恶势力充当“保护伞”的，给予撤销党内职务或者留党察看处分；情节严重的，给予开除党籍处分。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第一百二十六条 有下列行为之一，对直接责任者和领导责任者，情节较重的，给予警告或者严重警告处分；情节严重的，给予撤销党内职务或者留党察看处分：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（一）对涉及群众生产、生活等切身利益的问题依照政策或者有关规定能解决而不及时解决，庸懒无为、效率低下，造成不良影响；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（二）对符合政策的群众诉求消极应付、推诿扯皮，损害党群、干群关系；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（三）对待群众态度恶劣、简单粗暴，造成不良影响；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（四）弄虚作假，欺上瞒下，损害群众利益；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（五）其他不作为、乱作为、慢作为、假作为等损害群众利益行为。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第一百二十七条 遇到国家财产和群众生命财产受到严重威胁时，能救而不救，情节较重的，给予警告、严重警告或者撤销党内职务处分；情节严重的，给予留党察看或者开除党籍处分。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第一百二十八条 不按照规定公开党务、政务、厂务、村（居）务等，侵犯群众知情权，对直接责任者和领导责任者，情节较重的，给予警告或者严重警告处分；情节严重的，给予撤销党内职务或者留党察看处分。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第一百二十九条 有其他违反群众纪律规定行为的，应当视具体情节给予警告直至开除党籍处分。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第十章 对违反工作纪律行为的处分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党员领导干部对于到任前已经存在且属于其职责范围内的问题，消极回避、推卸责任，造成严重损害或者严重不良影响的，依照前款规定处理。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第一百三十一条 工作中不敢斗争、不愿担当，面对重大矛盾冲突、危机困难临阵退缩，造成不良影响或者严重后果的，给予警告或者严重警告处分；情节严重的，给予撤销党内职务、留党察看或者开除党籍处分。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（一）热衷于搞舆论造势、浮在表面；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（二）单纯以会议贯彻会议、以文件落实文件，在实际工作中不见诸行动；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（三）脱离实际，不作深入调查研究，搞随意决策、机械执行；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（四）违反精文减会有关规定搞文山会海；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（五）在督查检查考核等工作中搞层层加码、过度留痕，增加基层工作负担；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（六）工作中其他形式主义、官僚主义行为。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（一）擅自超出“三定”规定范围调整职责、设置机构、核定领导职数和配备人员；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（二）违规干预地方机构设置；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（三）其他违反机构编制管理规定行为。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（一）不按照规定受理、办理信访事项；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（二）对规模性集体访等处置不力，导致事态扩大；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（三）对党委和政府信访部门提出的改进工作、完善政策等建议重视不够、落实不力，导致问题长期得不到解决；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（四）其他不履行或者不正确履行信访工作职责行为。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不履行或者不正确履行职责，导致信访事项发生，造成不良影响或者严重后果的，对直接责任者和领导责任者，依照前款规定处理。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第一百三十六条 党组织有下列行为之一，对直接责任者和领导责任者，情节较重的，给予警告或者严重警告处分；情节严重的，给予撤销党内职务或者留党察看处分：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（一）党员被立案审查期间，擅自批准其出差、出国（境）、辞职，或者对其交流、提拔职务、晋升职级、进一步使用、奖励，或者办理退休手续；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（二）党员被依法追究刑事责任后，不按照规定给予党纪处分，或者对党员违反国家法律法规的行为，应当给予党纪处分而不处分；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（三）党纪处分决定或者申诉复查决定作出后，不按照规定落实决定中关于被处分人党籍、职务、职级、待遇等事项；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（四）党员受到党纪处分后，不按照干部管理权限和组织关系对受处分党员开展日常教育、管理和监督工作。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第一百三十七条 滥用问责，或者在问责工作中严重不负责任，造成不良影响的，对直接责任者和领导责任者，给予警告或者严重警告处分；情节严重的，给予撤销党内职务处分。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第一百三十八条 因工作不负责任致使所管理的人员叛逃的，对直接责任者和领导责任者，给予警告或者严重警告处分；情节严重的，给予撤销党内职务处分。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因工作不负责任致使所管理的人员出逃、出走，对直接责任者和领导责任者，情节较重的，给予警告或者严重警告处分；情节严重的，给予撤销党内职务处分。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第一百三十九条 进行统计造假，对直接责任者和领导责任者，情节较轻的，给予警告或者严重警告处分；情节较重的，给予撤销党内职务或者留党察看处分；情节严重的，给予开除党籍处分。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对统计造假失察，造成严重后果的，对直接责任者和领导责任者，给予警告或者严重警告处分；情节严重的，给予撤销党内职务、留党察看或者开除党籍处分。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在上级检查、视察工作或者向上级汇报、报告工作时纵容、唆使、暗示、强迫下级说假话、报假情的，从重或者加重处分。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第一百四十一条 违反有关规定干预和插手市场经济活动，有下列行为之一，情节较轻的，给予警告或者严重警告处分；情节较重的，给予撤销党内职务或者留党察看处分；情节严重的，给予开除党籍处分：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（一）干预和插手建设工程项目承发包、土地使用权出让、政府采购、房地产开发与经营、矿产资源开发利用、中介机构服务等活动；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（二）干预和插手国有企业重组改制、兼并、破产、产权交易、清产核资、资产评估、资产转让、重大项目投资以及其他重大经营活动等事项；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（三）干预和插手批办各类行政许可和资金借贷等事项；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（四）干预和插手经济纠纷；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（五）干预和插手集体资金、资产和资源的使用、分配、承包、租赁等事项。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违反有关规定干预和插手公共财政资金分配、项目立项评审、功勋荣誉表彰奖励等活动，造成重大损失或者不良影响的，依照前款规定处理。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第一百四十三条 按照有关规定对干预和插手行为负有报告和登记义务的受请托人，不按照规定报告或者登记，情节较重的，给予警告或者严重警告处分；情节严重的，给予撤销党内职务处分。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私自留存涉及党组织关于干部选拔任用、纪律审查、巡视巡察等方面资料，情节较重的，给予警告或者严重警告处分；情节严重的，给予撤销党内职务处分。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第一百四十六条 以不正当方式谋求本人或者其他人用公款出国（境），情节较轻的，给予警告处分；情节较重的，给予严重警告处分；情节严重的，给予撤销党内职务处分。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第一百四十七条 临时出国（境）团（组）或者人员中的党员，擅自延长在国（境）外期限，或者擅自变更路线的，对直接责任者和领导责任者，给予警告或者严重警告处分；情节严重的，给予撤销党内职务处分。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第一百四十九条 在党的纪律检查、组织、宣传、统一战线工作以及机关工作等其他工作中，不履行或者不正确履行职责，造成损失或者不良影响的，应当视具体情节给予警告直至开除党籍处分。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第十一章 对违反生活纪律行为的处分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第一百五十条 生活奢靡、铺张浪费、贪图享乐、追求低级趣味，造成不良影响的，给予警告或者严重警告处分；情节严重的，给予撤销党内职务处分。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第一百五十一条 与他人发生不正当性关系，造成不良影响的，给予警告或者严重警告处分；情节较重的，给予撤销党内职务或者留党察看处分；情节严重的，给予开除党籍处分。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利用职权、教养关系、从属关系或者其他相类似关系与他人发生性关系的，从重处分。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第一百五十二条 党员领导干部不重视家风建设，对配偶、子女及其配偶失管失教，造成不良影响或者严重后果的，给予警告或者严重警告处分；情节严重的，给予撤销党内职务处分。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第一百五十三条 违背社会公序良俗，在公共场所、网络空间有不当言行，造成不良影响的，给予警告或者严重警告处分；情节较重的，给予撤销党内职务或者留党察看处分；情节严重的，给予开除党籍处分。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第一百五十四条 有其他严重违反社会公德、家庭美德行为的，应当视具体情节给予警告直至开除党籍处分。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7"/>
          <w:rFonts w:hint="eastAsia" w:ascii="微软雅黑" w:hAnsi="微软雅黑" w:eastAsia="微软雅黑" w:cs="微软雅黑"/>
          <w:i w:val="0"/>
          <w:iCs w:val="0"/>
          <w:caps w:val="0"/>
          <w:color w:val="000000"/>
          <w:spacing w:val="0"/>
          <w:sz w:val="19"/>
          <w:szCs w:val="19"/>
          <w:bdr w:val="none" w:color="auto" w:sz="0" w:space="0"/>
          <w:shd w:val="clear" w:fill="FFFFFF"/>
        </w:rPr>
        <w:t>第三编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第一百五十五条 各省、自治区、直辖市党委可以根据本条例，结合各自工作的实际情况，制定单项实施规定。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第一百五十六条 中央军事委员会可以根据本条例，结合中国人民解放军和中国人民武装警察部队的实际情况，制定补充规定或者单项规定。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第一百五十七条 本条例由中央纪委负责解释。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第一百五十八条 本条例自2024年1月1日起施行。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420" w:lineRule="atLeast"/>
        <w:ind w:left="0" w:right="0"/>
        <w:jc w:val="left"/>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6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2024-06-27T02:41:33Z</dcterms:created>
  <dc:creator>baisi</dc:creator>
  <cp:lastModifiedBy>白思雨</cp:lastModifiedBy>
  <dcterms:modified xsi:type="dcterms:W3CDTF">2024-06-27T02:41:38Z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9C5E427B9ABE45B4A4301E11EF4C2991</vt:lpwstr>
  </property>
</Properties>
</file>